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FD" w:rsidRDefault="009505FD" w:rsidP="009505F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 к зачету по дисциплине «Бизнес-этика»</w:t>
      </w:r>
    </w:p>
    <w:p w:rsidR="009505FD" w:rsidRDefault="009505FD" w:rsidP="009505FD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5FD">
        <w:rPr>
          <w:rFonts w:ascii="Times New Roman" w:hAnsi="Times New Roman" w:cs="Times New Roman"/>
          <w:bCs/>
          <w:sz w:val="28"/>
          <w:szCs w:val="28"/>
        </w:rPr>
        <w:t xml:space="preserve">Предмет и задачи курса «Бизнес-этика», виды, роль и исторические аспекты изучения </w:t>
      </w:r>
      <w:proofErr w:type="gramStart"/>
      <w:r w:rsidRPr="009505FD">
        <w:rPr>
          <w:rFonts w:ascii="Times New Roman" w:hAnsi="Times New Roman" w:cs="Times New Roman"/>
          <w:bCs/>
          <w:sz w:val="28"/>
          <w:szCs w:val="28"/>
        </w:rPr>
        <w:t>бизнес-этики</w:t>
      </w:r>
      <w:proofErr w:type="gramEnd"/>
      <w:r w:rsidRPr="009505FD">
        <w:rPr>
          <w:rFonts w:ascii="Times New Roman" w:hAnsi="Times New Roman" w:cs="Times New Roman"/>
          <w:bCs/>
          <w:sz w:val="28"/>
          <w:szCs w:val="28"/>
        </w:rPr>
        <w:t>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Актуальность этики в условиях модернизации экономики.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5FD">
        <w:rPr>
          <w:rFonts w:ascii="Times New Roman" w:hAnsi="Times New Roman" w:cs="Times New Roman"/>
          <w:bCs/>
          <w:sz w:val="28"/>
          <w:szCs w:val="28"/>
        </w:rPr>
        <w:t xml:space="preserve">Современные концепции </w:t>
      </w:r>
      <w:proofErr w:type="gramStart"/>
      <w:r w:rsidRPr="009505FD">
        <w:rPr>
          <w:rFonts w:ascii="Times New Roman" w:hAnsi="Times New Roman" w:cs="Times New Roman"/>
          <w:bCs/>
          <w:sz w:val="28"/>
          <w:szCs w:val="28"/>
        </w:rPr>
        <w:t>бизнес-этики</w:t>
      </w:r>
      <w:proofErr w:type="gramEnd"/>
      <w:r w:rsidRPr="009505FD">
        <w:rPr>
          <w:rFonts w:ascii="Times New Roman" w:hAnsi="Times New Roman" w:cs="Times New Roman"/>
          <w:bCs/>
          <w:sz w:val="28"/>
          <w:szCs w:val="28"/>
        </w:rPr>
        <w:t xml:space="preserve"> в отечественной и международной деятельности.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5FD">
        <w:rPr>
          <w:rFonts w:ascii="Times New Roman" w:hAnsi="Times New Roman" w:cs="Times New Roman"/>
          <w:bCs/>
          <w:sz w:val="28"/>
          <w:szCs w:val="28"/>
        </w:rPr>
        <w:t xml:space="preserve">Основные принципы и нормы </w:t>
      </w:r>
      <w:proofErr w:type="gramStart"/>
      <w:r w:rsidRPr="009505FD">
        <w:rPr>
          <w:rFonts w:ascii="Times New Roman" w:hAnsi="Times New Roman" w:cs="Times New Roman"/>
          <w:bCs/>
          <w:sz w:val="28"/>
          <w:szCs w:val="28"/>
        </w:rPr>
        <w:t>бизнес-этики</w:t>
      </w:r>
      <w:proofErr w:type="gramEnd"/>
      <w:r w:rsidRPr="009505FD">
        <w:rPr>
          <w:rFonts w:ascii="Times New Roman" w:hAnsi="Times New Roman" w:cs="Times New Roman"/>
          <w:bCs/>
          <w:sz w:val="28"/>
          <w:szCs w:val="28"/>
        </w:rPr>
        <w:t xml:space="preserve"> и последствия их нарушений.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Эмоциональное и профессиональное выгорание.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Этика и социальная ответственность бизнеса.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Отношение бизнеса к проблемам охраны окружающей среды, отношения с международными экологическими организациями.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Этика в служебной деятельности.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Коррупционные риски.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Этикет и имидж предпринимателя.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Общая культура, имидж и репутация руководителя.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Культура речевого и невербального общения и деловой этикет.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Этикет деловых переговоров.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Особенности деловых переговоров.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Этикет на официальных мероприятиях.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Правила вручения деловых подарков.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bCs/>
          <w:sz w:val="28"/>
          <w:szCs w:val="28"/>
        </w:rPr>
        <w:t>Стратегии формирования и средства развития корпоративной этической культуры</w:t>
      </w:r>
      <w:r w:rsidRPr="00950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Морально-этический компонент корпоративной культуры: понятие корпоративной этики.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Этика деятельности руководителя и культура управления.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Управление нравственно-психологическими отношениями в подчиненном коллективе.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Проблемы этического лидерства в корпорациях.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5FD">
        <w:rPr>
          <w:rFonts w:ascii="Times New Roman" w:hAnsi="Times New Roman" w:cs="Times New Roman"/>
          <w:bCs/>
          <w:sz w:val="28"/>
          <w:szCs w:val="28"/>
        </w:rPr>
        <w:t xml:space="preserve">Этика и </w:t>
      </w:r>
      <w:proofErr w:type="spellStart"/>
      <w:r w:rsidRPr="009505FD">
        <w:rPr>
          <w:rFonts w:ascii="Times New Roman" w:hAnsi="Times New Roman" w:cs="Times New Roman"/>
          <w:bCs/>
          <w:sz w:val="28"/>
          <w:szCs w:val="28"/>
        </w:rPr>
        <w:t>конфликтология</w:t>
      </w:r>
      <w:proofErr w:type="spellEnd"/>
      <w:r w:rsidRPr="009505FD">
        <w:rPr>
          <w:rFonts w:ascii="Times New Roman" w:hAnsi="Times New Roman" w:cs="Times New Roman"/>
          <w:bCs/>
          <w:sz w:val="28"/>
          <w:szCs w:val="28"/>
        </w:rPr>
        <w:t>.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Конфли</w:t>
      </w:r>
      <w:proofErr w:type="gramStart"/>
      <w:r w:rsidRPr="009505FD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9505FD">
        <w:rPr>
          <w:rFonts w:ascii="Times New Roman" w:hAnsi="Times New Roman" w:cs="Times New Roman"/>
          <w:sz w:val="28"/>
          <w:szCs w:val="28"/>
        </w:rPr>
        <w:t xml:space="preserve">офессиональной коммуникации. </w:t>
      </w:r>
    </w:p>
    <w:p w:rsidR="009505FD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5FD">
        <w:rPr>
          <w:rFonts w:ascii="Times New Roman" w:hAnsi="Times New Roman" w:cs="Times New Roman"/>
          <w:bCs/>
          <w:sz w:val="28"/>
          <w:szCs w:val="28"/>
        </w:rPr>
        <w:t xml:space="preserve">Этика разрешения конфликтных ситуаций. </w:t>
      </w:r>
    </w:p>
    <w:p w:rsidR="0048709F" w:rsidRPr="009505FD" w:rsidRDefault="009505FD" w:rsidP="00950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Принятие решения и снятие эмоционального напряжения в постконфликтной ситуации. </w:t>
      </w:r>
    </w:p>
    <w:p w:rsidR="009505FD" w:rsidRDefault="009505FD" w:rsidP="00950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5FD" w:rsidRPr="009505FD" w:rsidRDefault="009505FD" w:rsidP="00950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05FD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05FD">
        <w:rPr>
          <w:rFonts w:ascii="Times New Roman" w:hAnsi="Times New Roman" w:cs="Times New Roman"/>
          <w:sz w:val="28"/>
          <w:szCs w:val="28"/>
        </w:rPr>
        <w:t>. 11. 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505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05FD" w:rsidRPr="009505FD" w:rsidRDefault="009505FD" w:rsidP="00950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5FD" w:rsidRPr="009505FD" w:rsidRDefault="009505FD" w:rsidP="00950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5FD">
        <w:rPr>
          <w:rFonts w:ascii="Times New Roman" w:hAnsi="Times New Roman" w:cs="Times New Roman"/>
          <w:sz w:val="28"/>
          <w:szCs w:val="28"/>
        </w:rPr>
        <w:t xml:space="preserve">Заведующий кафедрой философии и права                                  А.А. </w:t>
      </w:r>
      <w:proofErr w:type="spellStart"/>
      <w:r w:rsidRPr="009505FD">
        <w:rPr>
          <w:rFonts w:ascii="Times New Roman" w:hAnsi="Times New Roman" w:cs="Times New Roman"/>
          <w:sz w:val="28"/>
          <w:szCs w:val="28"/>
        </w:rPr>
        <w:t>Потоцкий</w:t>
      </w:r>
      <w:proofErr w:type="spellEnd"/>
    </w:p>
    <w:sectPr w:rsidR="009505FD" w:rsidRPr="0095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3771"/>
    <w:multiLevelType w:val="hybridMultilevel"/>
    <w:tmpl w:val="8E9C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D6926"/>
    <w:multiLevelType w:val="hybridMultilevel"/>
    <w:tmpl w:val="529E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FD"/>
    <w:rsid w:val="00150BC2"/>
    <w:rsid w:val="0019495E"/>
    <w:rsid w:val="0048709F"/>
    <w:rsid w:val="00606FBB"/>
    <w:rsid w:val="006E1590"/>
    <w:rsid w:val="008F33FA"/>
    <w:rsid w:val="009505FD"/>
    <w:rsid w:val="00974980"/>
    <w:rsid w:val="00A45773"/>
    <w:rsid w:val="00C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2024-12-04T09:59:00Z</dcterms:created>
  <dcterms:modified xsi:type="dcterms:W3CDTF">2024-12-04T10:08:00Z</dcterms:modified>
</cp:coreProperties>
</file>