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A7" w:rsidRDefault="00502FA7">
      <w:pPr>
        <w:pStyle w:val="a0"/>
      </w:pPr>
      <w:bookmarkStart w:id="0" w:name="_GoBack"/>
      <w:bookmarkEnd w:id="0"/>
      <w:r>
        <w:rPr>
          <w:sz w:val="24"/>
          <w:szCs w:val="24"/>
        </w:rPr>
        <w:t>Перечень базовых предприятий</w:t>
      </w:r>
    </w:p>
    <w:p w:rsidR="00502FA7" w:rsidRDefault="00502FA7">
      <w:pPr>
        <w:pStyle w:val="a0"/>
      </w:pPr>
      <w:r>
        <w:rPr>
          <w:sz w:val="24"/>
          <w:szCs w:val="24"/>
        </w:rPr>
        <w:t>для прохождения аналитической (2 курс), организационно-экономической (3 курс)</w:t>
      </w:r>
    </w:p>
    <w:p w:rsidR="00502FA7" w:rsidRDefault="00502FA7">
      <w:pPr>
        <w:pStyle w:val="a0"/>
      </w:pPr>
      <w:r>
        <w:rPr>
          <w:sz w:val="24"/>
          <w:szCs w:val="24"/>
        </w:rPr>
        <w:t xml:space="preserve">и преддипломной практики (4 курс) студентами специальности </w:t>
      </w:r>
      <w:r>
        <w:rPr>
          <w:b/>
          <w:sz w:val="24"/>
          <w:szCs w:val="24"/>
        </w:rPr>
        <w:t>1-26 02 03 «Маркетинг»</w:t>
      </w:r>
      <w:r>
        <w:rPr>
          <w:sz w:val="24"/>
          <w:szCs w:val="24"/>
        </w:rPr>
        <w:t xml:space="preserve">, </w:t>
      </w:r>
    </w:p>
    <w:p w:rsidR="00502FA7" w:rsidRDefault="00502FA7">
      <w:pPr>
        <w:pStyle w:val="a0"/>
      </w:pPr>
      <w:r>
        <w:rPr>
          <w:sz w:val="24"/>
          <w:szCs w:val="24"/>
        </w:rPr>
        <w:t xml:space="preserve">специализации </w:t>
      </w:r>
      <w:r>
        <w:rPr>
          <w:b/>
          <w:sz w:val="24"/>
          <w:szCs w:val="24"/>
        </w:rPr>
        <w:t>1-26 02 03 16 «Маркетинг в промышленности строительных материалов»</w:t>
      </w:r>
    </w:p>
    <w:tbl>
      <w:tblPr>
        <w:tblW w:w="4939" w:type="pct"/>
        <w:tblInd w:w="41" w:type="dxa"/>
        <w:tblLayout w:type="fixed"/>
        <w:tblLook w:val="0000" w:firstRow="0" w:lastRow="0" w:firstColumn="0" w:lastColumn="0" w:noHBand="0" w:noVBand="0"/>
      </w:tblPr>
      <w:tblGrid>
        <w:gridCol w:w="634"/>
        <w:gridCol w:w="4318"/>
        <w:gridCol w:w="5061"/>
      </w:tblGrid>
      <w:tr w:rsidR="00502FA7" w:rsidTr="006246D1">
        <w:trPr>
          <w:cantSplit/>
          <w:tblHeader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A7" w:rsidRDefault="00502FA7">
            <w:pPr>
              <w:jc w:val="center"/>
            </w:pPr>
            <w:r>
              <w:t>№ п.п.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A7" w:rsidRDefault="00502FA7">
            <w:pPr>
              <w:jc w:val="center"/>
            </w:pPr>
            <w:r>
              <w:t>Наименование предприятия,</w:t>
            </w:r>
          </w:p>
          <w:p w:rsidR="00502FA7" w:rsidRDefault="00502FA7">
            <w:pPr>
              <w:jc w:val="center"/>
            </w:pPr>
            <w:r>
              <w:t>учреждения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FA7" w:rsidRDefault="00502FA7">
            <w:pPr>
              <w:jc w:val="center"/>
            </w:pPr>
            <w:r>
              <w:t>Адрес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ЗАО «Березастройматериалы»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225210  Брестская обл., г. Береза, ул. Комсомольская, 25.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ОАО «Брестский комбинат строительных материалов»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224028  Брестская обл., г. Брест, ул. Гоздецкого, 28.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3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РУПП «Гранит»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225680   Брестская обл., Лунинецкий р-н, п/о Гранитное, г. Микашевичи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4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Филиал "Барановичский комбинат железобетонных конструкций" ОАО "Кричевцементношифер"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225410  Брестская обл., г. Барановичи, ул. Кирова, д. 77.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5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ОАО «Березовский комбинат силикатных изделий»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225209  Брестская обл., Березовский р-н.,Березовский с/с, 2, заводоуправление КСИ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6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ОАО «Домановский производственно-торговый комбинат»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225280  Брестская обл., Ивацевичский р-н, д. Доманово, ул. Первомайская, 6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7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ОАО «Керамика»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210017 г. Витебск, ул. Гагарина,119.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8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ОАО «Завод керамзитового гравия г. Новолукомль»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211162   Витебская обл., Чашникский р-н, г. Новолукомль, Крупское шоссе, 1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9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Филиал №7 "Оршастройматериалы" открытого акционерного общества "Белорусский цементный завод"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211030  Витебская обл., г. Орша, ул. 1 мая, 70.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10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ОАО «Доломит»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211321  Витебская обл., г/п Руба, ул. Центральная, 23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11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КПУП «Обольский керамический завод»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211266   Витебская обл., Шумилинский р-н, г/п Оболь, ул. Ленина, 10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12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Филиал «Завод сборного железобетона №3 г. Витебска» ОАО «Кричевцементношифер»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210604  г. Витебск, ул. Горбачевского, 1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13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ИП «СТС-Белполипластик»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211060   Витебская обл., Толочинский р-н, Кохановский с/с, д. 1Б, ком. 3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14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ОАО «Гомельстройматериалы»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246010   Гомельская обл., г. Гомель, ул. Могилевская, 1.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15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ЗАО «Добрушский фарфоровый завод»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247050   Гомельская обл., г. Добруш, ул. Лесная, 2.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16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ОАО «Гомельстекло»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 xml:space="preserve"> 247045 г. Гомель, ул. Михаила Ломоносова, д. 25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17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ОАО «Гомельжелезобетон»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246027   Гомельская обл., г. Гомель, ул. Борисенко, 13а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18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ОАО «Стеклозавод «Неман»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231306   Гродненская обл., Лидский р-н, г. Березовка,  ул. Корзюка, 8.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19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ОАО «Красносельскстройматериалы»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231911   Гродненская обл., Волковысский р-н, г/п Красносельский, ул. Победы, 5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20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ОАО «Гродненский стеклозавод»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230026   Гродненская обл., г. Гродно, ул. Суворова, 40.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lastRenderedPageBreak/>
              <w:t>21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Филиал №5 «Гродненский комбинат строительных материалов» открытого акционерного общества «Красносельскстройматериалы»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230609   Гродненская обл., г. Гродно, ул. Горького,100.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22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Филиал №7 «Сморгоньсиликатобетон» ОАО «Красносельскстройматериалы»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231000   Гродненская область, Сморгонский р-н, д. Михневичи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23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ОАО «Белхудожкерамика»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222322   Минская обл., г/п Родошковичи, ул. Советская, 12.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24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ОАО «Радошковичский керамический завод»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222322   Минская обл., Молодечненский р-н, г/п Радошковичи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25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 xml:space="preserve"> Филиал № 6 «Любанский комбинат строительных материалов» ОАО «Белорусский цементный завод»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223839   Минская обл., Любанский р-н, п/о Смольгово.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26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ЗАО «Управляющая компания холдинга «Забудова»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222321  Минская обл., Молодечненский р-н, пос. Чисть, ул. Заводская, д. 1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27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Филиал «Молодечножелезобетон» ОАО «Кричевцементношифер»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222310  Минская обл., г. Молодечно, ул. Металлистов, 3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28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ОАО «Молодечненский завод железобетонных изделий»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222310  Минская обл., г. Молодечно, ул. Элеваторная, 1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29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ОАО «Белорусский цементный завод»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213640  Могилевская обл., г. Костюковичи, ул. Юношеская, д. 117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30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ПРУП «Кричевцементношифер»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213500 Могилевская обл., Кричевский р-н, Краснобудский с/с, 2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31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ЗАО «Могилевский комбинат силикатных изделий»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212030   Могилевская обл., г. Могилев, ул. Крупской, 224.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32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ОАО «Бобруйский завод крупнопанельного домостроения»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213822   Могилевская обл., г. Бобруйск, ул. Минская, 130.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33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Филиал «Могилевжелезобетон» ОАО «Кричевцементошифер»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212030   Могилевская обл., г. Могилев, Славгородское шоссе, 165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34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Филиал № 3 «Минский комбинат силикатных изделий» ОАО «Белорусский цементный завод»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220014   г. Минск, ул. Минина, 28.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35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ОАО «Керамин»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220024   г. Минск, ул. Серова, 22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36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ОАО «Белгипс»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223017 Минский р-н, Новодворский с/с, д. 128, р-н аг. Гатово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37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ОАО «Мапид»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220036   г. Минск, ул. Розы Люксембург, 205.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38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ОАО «БПА Белстройиндустрия»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220007   г. Минск, ул. Селицкого, д. 17А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39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ОАО «Минскжелезобетон»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220118  г. Минск, ул. Кабушкина, 66А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40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ЗАО «Парад»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220014  ул. Железнодорожная, д. 44, пом. 276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41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ООО «Алютех Торговый дом»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223016  Минский р-н, Новодворский с/с, д. 135, пом. 45, район д. Королищевичи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42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ООО «БЕССЕР-БЕЛ»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220019  г. Минск, ул. Монтажников, 21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43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УПТК КУП «Управление дорожно-мостового строительства и благоустройства МГИ»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220075  г. Минск, ул. Промышленная, 7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44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ООО «АЛЬТЕРСТРИМ»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223051, Минская обл., Минский р-н, Колодищанский с/с, аг. Колодищи ул. Промышленная 14А, каб. 26.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lastRenderedPageBreak/>
              <w:t>45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СООО «Хенкель баутехник»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223036, Минская область, г. Заславль ул. Строительная 1, к.1.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46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ОАО «Гродножилстрой»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230001, г. Гродно, Суворова, 135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47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ОАО «Светлогорский завод ЖБИиК»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247434, Гомельская область, Светлогорск, Мирошниченко, 25.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48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ОАО «Смолевичский завод железобетонных изделий»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222201, Минская область, Смолевичи, Вокзальная, 5а.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49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Филиал  «Осиповичский завод железобетонных конструкций» ОАО  «Дорстроймонтажтрест»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213760, Могилёвская область, Осиповичи, Потоцкого, 15.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50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ОАО «Гомельский домостроительный комбинат»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246012, г. Гомель, ул. Лазурная, 17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51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РУП «Калинковичский завод железобетонных изделий»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247710, Гомельская область, Калинковичи, Подольская, 2.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52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ЗАО Заславский завод ЖБИ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223036, Минская область, Заславль, Строительная, 1.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53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ОАО «Гроднопромстрой»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230003, Гродно, пр-кт Космонавтов, 52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54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КУП «Завод эффективных промышленных конструкций»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220075, г. Минск, Селицкого, 21/1.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55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ОАО «Горынский комбинат строительных материалов»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225520, Брестская область, Столинский район, рп. Речица, ул. Коммунистическая, д. 96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56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Филиал «Брестский завод железобетонных конструкций и строительных деталей» ОАО «Дорстроймонтажтрест»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224024, г. Брест, Фортечная, 1.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57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ООО «Белкема» Завод сухих строительных смесей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220075, г. Минск, Инженерная, 1б.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58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ОАО «Минскпромстрой»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220034, г. Минск, пр-т Партизанский, д. 144, каб. 27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59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ОАО «Минскремстрой»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220050, г. Минск, Интернациональная, 5.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60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ОАО «Могилевский домостроительный комбинат»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212003, г. Могилёв, Гаражный пер., 2а.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61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ОАО «Мозырский домостроительный комбинат»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247760, Гомельская область, Мозырь, Лельчицкое шоссе, 15.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62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ГОУП «Гроднооблсельстрой»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230025, г. Гродно, ул. Терешковой, д. 25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63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ООО «Рифей бетон плюс»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210013, г. Витебск 4-я Заслонова 1а</w:t>
            </w:r>
          </w:p>
        </w:tc>
      </w:tr>
      <w:tr w:rsidR="004A65B9" w:rsidTr="006246D1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jc w:val="center"/>
              <w:rPr>
                <w:color w:val="000000"/>
              </w:rPr>
            </w:pPr>
            <w:r w:rsidRPr="00866647">
              <w:rPr>
                <w:color w:val="000000"/>
              </w:rPr>
              <w:t>64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ООО «Илмакс»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5B9" w:rsidRPr="00866647" w:rsidRDefault="004A65B9" w:rsidP="004A65B9">
            <w:pPr>
              <w:rPr>
                <w:color w:val="000000"/>
              </w:rPr>
            </w:pPr>
            <w:r w:rsidRPr="00866647">
              <w:rPr>
                <w:color w:val="000000"/>
              </w:rPr>
              <w:t>223050, Минская область, Минский район, аг. Колодищи, ул. Хуторская, 1/3</w:t>
            </w:r>
          </w:p>
        </w:tc>
      </w:tr>
    </w:tbl>
    <w:p w:rsidR="00502FA7" w:rsidRPr="008B7F24" w:rsidRDefault="00502FA7">
      <w:r w:rsidRPr="008B7F24">
        <w:t xml:space="preserve">Базы практик составлены в соответствии с критериями включения организаций в базы практик, изложенными с </w:t>
      </w:r>
      <w:r w:rsidR="006246D1" w:rsidRPr="008B7F24">
        <w:t>СТУ 2.1-2019</w:t>
      </w:r>
      <w:r w:rsidRPr="008B7F24">
        <w:t xml:space="preserve"> БГТУ, и рассмотрены на заседании кафедры экономической теории и маркетинга протокол </w:t>
      </w:r>
      <w:r w:rsidR="006246D1" w:rsidRPr="008B7F24">
        <w:t>№ 2 от 27.09.2022</w:t>
      </w:r>
      <w:r w:rsidRPr="008B7F24">
        <w:t xml:space="preserve"> года.</w:t>
      </w:r>
    </w:p>
    <w:p w:rsidR="006246D1" w:rsidRDefault="006246D1">
      <w:pPr>
        <w:ind w:left="709" w:hanging="709"/>
      </w:pPr>
    </w:p>
    <w:p w:rsidR="00BA06E5" w:rsidRDefault="00BA06E5">
      <w:pPr>
        <w:ind w:left="709" w:hanging="709"/>
      </w:pPr>
    </w:p>
    <w:p w:rsidR="00502FA7" w:rsidRDefault="00502FA7">
      <w:pPr>
        <w:ind w:left="709" w:hanging="709"/>
      </w:pPr>
      <w:r>
        <w:t xml:space="preserve">Зав. кафедрой ЭТиМ </w:t>
      </w:r>
    </w:p>
    <w:p w:rsidR="00502FA7" w:rsidRDefault="00502FA7">
      <w:r>
        <w:t xml:space="preserve">д. э. н., проф.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65B9">
        <w:t xml:space="preserve">             К.К. Шебеко</w:t>
      </w:r>
    </w:p>
    <w:p w:rsidR="006246D1" w:rsidRDefault="006246D1"/>
    <w:sectPr w:rsidR="006246D1">
      <w:footerReference w:type="default" r:id="rId7"/>
      <w:footerReference w:type="first" r:id="rId8"/>
      <w:pgSz w:w="11906" w:h="16838"/>
      <w:pgMar w:top="1134" w:right="567" w:bottom="1134" w:left="1418" w:header="720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B90" w:rsidRDefault="00B12B90">
      <w:r>
        <w:separator/>
      </w:r>
    </w:p>
  </w:endnote>
  <w:endnote w:type="continuationSeparator" w:id="0">
    <w:p w:rsidR="00B12B90" w:rsidRDefault="00B1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FA7" w:rsidRDefault="00502FA7">
    <w:pPr>
      <w:pStyle w:val="ab"/>
      <w:jc w:val="right"/>
    </w:pPr>
    <w:r>
      <w:fldChar w:fldCharType="begin"/>
    </w:r>
    <w:r>
      <w:instrText xml:space="preserve"> PAGE </w:instrText>
    </w:r>
    <w:r>
      <w:fldChar w:fldCharType="separate"/>
    </w:r>
    <w:r w:rsidR="008B7F24">
      <w:rPr>
        <w:noProof/>
      </w:rPr>
      <w:t>1</w:t>
    </w:r>
    <w:r>
      <w:fldChar w:fldCharType="end"/>
    </w:r>
  </w:p>
  <w:p w:rsidR="00502FA7" w:rsidRDefault="00502FA7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FA7" w:rsidRDefault="00502F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B90" w:rsidRDefault="00B12B90">
      <w:r>
        <w:separator/>
      </w:r>
    </w:p>
  </w:footnote>
  <w:footnote w:type="continuationSeparator" w:id="0">
    <w:p w:rsidR="00B12B90" w:rsidRDefault="00B12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45E"/>
    <w:rsid w:val="0009345E"/>
    <w:rsid w:val="002B6697"/>
    <w:rsid w:val="004A65B9"/>
    <w:rsid w:val="00502FA7"/>
    <w:rsid w:val="006246D1"/>
    <w:rsid w:val="008B7F24"/>
    <w:rsid w:val="00B12B90"/>
    <w:rsid w:val="00BA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022C505-F6E9-4A70-8EE4-EEA1E4BB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6">
    <w:name w:val="heading 6"/>
    <w:basedOn w:val="a"/>
    <w:next w:val="a0"/>
    <w:qFormat/>
    <w:pPr>
      <w:numPr>
        <w:ilvl w:val="5"/>
        <w:numId w:val="1"/>
      </w:numPr>
      <w:spacing w:before="280" w:after="280"/>
      <w:outlineLvl w:val="5"/>
    </w:pPr>
    <w:rPr>
      <w:b/>
      <w:bCs/>
      <w:sz w:val="15"/>
      <w:szCs w:val="15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styleId="a5">
    <w:name w:val="Hyperlink"/>
    <w:rPr>
      <w:color w:val="0000FF"/>
      <w:u w:val="single"/>
    </w:rPr>
  </w:style>
  <w:style w:type="character" w:customStyle="1" w:styleId="60">
    <w:name w:val="Заголовок 6 Знак"/>
    <w:rPr>
      <w:b/>
      <w:bCs/>
      <w:sz w:val="15"/>
      <w:szCs w:val="15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Strong"/>
    <w:qFormat/>
    <w:rPr>
      <w:b/>
      <w:bCs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-">
    <w:name w:val="z-Начало формы Знак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rPr>
      <w:rFonts w:ascii="Arial" w:hAnsi="Arial" w:cs="Arial"/>
      <w:vanish/>
      <w:sz w:val="16"/>
      <w:szCs w:val="16"/>
    </w:rPr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0">
    <w:name w:val="Body Text"/>
    <w:basedOn w:val="a"/>
    <w:pPr>
      <w:jc w:val="center"/>
    </w:pPr>
    <w:rPr>
      <w:sz w:val="28"/>
      <w:szCs w:val="28"/>
    </w:rPr>
  </w:style>
  <w:style w:type="paragraph" w:styleId="a9">
    <w:name w:val="List"/>
    <w:basedOn w:val="a0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ohit Devanagari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Normal (Web)"/>
    <w:basedOn w:val="a"/>
    <w:pPr>
      <w:spacing w:before="280" w:after="280"/>
    </w:pPr>
  </w:style>
  <w:style w:type="paragraph" w:styleId="z-1">
    <w:name w:val="HTML Top of Form"/>
    <w:basedOn w:val="a"/>
    <w:next w:val="a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  <w:lang w:val="x-none"/>
    </w:rPr>
  </w:style>
  <w:style w:type="paragraph" w:styleId="z-2">
    <w:name w:val="HTML Bottom of Form"/>
    <w:basedOn w:val="a"/>
    <w:next w:val="a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  <w:lang w:val="x-none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предприятий и учреждений республики,</vt:lpstr>
    </vt:vector>
  </TitlesOfParts>
  <Company>SPecialiST RePack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предприятий и учреждений республики,</dc:title>
  <dc:subject/>
  <dc:creator>Assistent</dc:creator>
  <cp:keywords/>
  <cp:lastModifiedBy>Teta</cp:lastModifiedBy>
  <cp:revision>2</cp:revision>
  <cp:lastPrinted>2022-10-03T07:19:00Z</cp:lastPrinted>
  <dcterms:created xsi:type="dcterms:W3CDTF">2022-10-04T09:21:00Z</dcterms:created>
  <dcterms:modified xsi:type="dcterms:W3CDTF">2022-10-04T09:21:00Z</dcterms:modified>
</cp:coreProperties>
</file>