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96" w:rsidRDefault="005571A0" w:rsidP="00727B96">
      <w:pPr>
        <w:jc w:val="center"/>
        <w:rPr>
          <w:b/>
        </w:rPr>
      </w:pPr>
      <w:r w:rsidRPr="00727B96">
        <w:rPr>
          <w:b/>
        </w:rPr>
        <w:t>ПЕРЕЧЕНЬ РАЗРАБОТОК</w:t>
      </w:r>
      <w:r w:rsidR="00727B96">
        <w:rPr>
          <w:b/>
        </w:rPr>
        <w:t>,</w:t>
      </w:r>
    </w:p>
    <w:p w:rsidR="005571A0" w:rsidRDefault="005571A0" w:rsidP="00727B96">
      <w:pPr>
        <w:jc w:val="center"/>
        <w:rPr>
          <w:b/>
        </w:rPr>
      </w:pPr>
      <w:r>
        <w:rPr>
          <w:b/>
        </w:rPr>
        <w:t xml:space="preserve">Представленных БГТУ </w:t>
      </w:r>
      <w:r w:rsidRPr="005571A0">
        <w:rPr>
          <w:b/>
        </w:rPr>
        <w:t>на</w:t>
      </w:r>
      <w:bookmarkStart w:id="0" w:name="_GoBack"/>
      <w:bookmarkEnd w:id="0"/>
      <w:r w:rsidRPr="005571A0">
        <w:rPr>
          <w:b/>
        </w:rPr>
        <w:t xml:space="preserve"> 31-й международной выставке </w:t>
      </w:r>
      <w:r>
        <w:rPr>
          <w:b/>
        </w:rPr>
        <w:br/>
      </w:r>
      <w:r w:rsidRPr="005571A0">
        <w:rPr>
          <w:b/>
        </w:rPr>
        <w:t xml:space="preserve">VIETNAM EXPO, </w:t>
      </w:r>
      <w:r>
        <w:rPr>
          <w:b/>
        </w:rPr>
        <w:br/>
      </w:r>
      <w:r w:rsidRPr="005571A0">
        <w:rPr>
          <w:b/>
        </w:rPr>
        <w:t>г. Ханой 13-16 апреля 2022 г.</w:t>
      </w:r>
    </w:p>
    <w:p w:rsidR="005571A0" w:rsidRDefault="005571A0" w:rsidP="00727B96">
      <w:pPr>
        <w:jc w:val="center"/>
        <w:rPr>
          <w:b/>
        </w:rPr>
      </w:pP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5571A0">
        <w:rPr>
          <w:rFonts w:eastAsia="Calibri"/>
          <w:bCs/>
        </w:rPr>
        <w:t>Люминесцирующие материалы</w:t>
      </w:r>
      <w:r>
        <w:rPr>
          <w:rFonts w:eastAsia="Calibri"/>
          <w:bCs/>
        </w:rPr>
        <w:t>.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>Керамические плитки с биоцидными глазурными покрытиями</w:t>
      </w:r>
      <w:r>
        <w:t>.</w:t>
      </w:r>
    </w:p>
    <w:p w:rsidR="005571A0" w:rsidRPr="005571A0" w:rsidRDefault="005571A0" w:rsidP="005571A0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5571A0">
        <w:rPr>
          <w:bCs/>
        </w:rPr>
        <w:t>Эффективная система охлаждения с лунками для отвода тепла вынужденной конвекцией воздуха от габаритных электронных устройств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rPr>
          <w:bCs/>
        </w:rPr>
        <w:t>Декоративные бронзовые электрохимические покрытия с биоцидными свойствами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 xml:space="preserve">Антибактериальные электрохимические композиционные покрытия на основе сплава </w:t>
      </w:r>
      <w:proofErr w:type="spellStart"/>
      <w:r w:rsidRPr="005571A0">
        <w:t>Sn-Ni</w:t>
      </w:r>
      <w:proofErr w:type="spellEnd"/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 xml:space="preserve">Удобрение </w:t>
      </w:r>
      <w:proofErr w:type="spellStart"/>
      <w:r w:rsidRPr="005571A0">
        <w:t>бесхлорное</w:t>
      </w:r>
      <w:proofErr w:type="spellEnd"/>
      <w:r w:rsidRPr="005571A0">
        <w:t xml:space="preserve"> водорастворимое – сульфат магния на основе доломита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>Покрытие медное электрохимическое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 xml:space="preserve">Ресурсосберегающая малоотходная технология получения комплексных </w:t>
      </w:r>
      <w:r w:rsidRPr="005571A0">
        <w:rPr>
          <w:lang w:val="en-US"/>
        </w:rPr>
        <w:t>NPKS</w:t>
      </w:r>
      <w:r w:rsidRPr="005571A0">
        <w:t xml:space="preserve"> удобрений  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t>Базальтовое волокно на основе гранитоидных отходов строительных карьеров</w:t>
      </w:r>
    </w:p>
    <w:p w:rsidR="005571A0" w:rsidRPr="005571A0" w:rsidRDefault="005571A0" w:rsidP="005571A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571A0">
        <w:rPr>
          <w:snapToGrid w:val="0"/>
        </w:rPr>
        <w:t>Кальций-фосфатные керамические изделия, полученные</w:t>
      </w:r>
      <w:r>
        <w:rPr>
          <w:snapToGrid w:val="0"/>
        </w:rPr>
        <w:t xml:space="preserve"> </w:t>
      </w:r>
      <w:r w:rsidRPr="005571A0">
        <w:rPr>
          <w:snapToGrid w:val="0"/>
        </w:rPr>
        <w:t>методом 3D-печати</w:t>
      </w:r>
    </w:p>
    <w:p w:rsidR="005571A0" w:rsidRPr="005571A0" w:rsidRDefault="005571A0" w:rsidP="005571A0">
      <w:pPr>
        <w:tabs>
          <w:tab w:val="left" w:pos="1134"/>
        </w:tabs>
        <w:ind w:firstLine="709"/>
        <w:rPr>
          <w:b/>
        </w:rPr>
      </w:pPr>
    </w:p>
    <w:p w:rsidR="005571A0" w:rsidRDefault="005571A0" w:rsidP="005571A0">
      <w:pPr>
        <w:tabs>
          <w:tab w:val="left" w:pos="1134"/>
        </w:tabs>
        <w:rPr>
          <w:b/>
        </w:rPr>
      </w:pPr>
      <w:r w:rsidRPr="005571A0">
        <w:rPr>
          <w:b/>
          <w:noProof/>
          <w:lang w:eastAsia="ru-RU"/>
        </w:rPr>
        <w:drawing>
          <wp:inline distT="0" distB="0" distL="0" distR="0">
            <wp:extent cx="5800090" cy="2559050"/>
            <wp:effectExtent l="0" t="0" r="0" b="0"/>
            <wp:docPr id="2" name="Рисунок 2" descr="C:\Users\Admin\Desktop\LOGO-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e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A0" w:rsidRDefault="005571A0" w:rsidP="005571A0">
      <w:pPr>
        <w:tabs>
          <w:tab w:val="left" w:pos="1134"/>
        </w:tabs>
        <w:rPr>
          <w:b/>
        </w:rPr>
      </w:pPr>
    </w:p>
    <w:p w:rsidR="005571A0" w:rsidRDefault="005571A0" w:rsidP="005571A0">
      <w:pPr>
        <w:tabs>
          <w:tab w:val="left" w:pos="1134"/>
        </w:tabs>
        <w:rPr>
          <w:b/>
        </w:rPr>
      </w:pPr>
    </w:p>
    <w:p w:rsidR="005571A0" w:rsidRDefault="005571A0" w:rsidP="005571A0">
      <w:pPr>
        <w:tabs>
          <w:tab w:val="left" w:pos="1134"/>
        </w:tabs>
        <w:jc w:val="center"/>
        <w:rPr>
          <w:b/>
        </w:rPr>
      </w:pPr>
      <w:r>
        <w:rPr>
          <w:b/>
        </w:rPr>
        <w:t>Официальный сайт</w:t>
      </w:r>
    </w:p>
    <w:p w:rsidR="005571A0" w:rsidRDefault="005571A0" w:rsidP="005571A0">
      <w:pPr>
        <w:tabs>
          <w:tab w:val="left" w:pos="1134"/>
        </w:tabs>
        <w:jc w:val="center"/>
        <w:rPr>
          <w:b/>
        </w:rPr>
      </w:pPr>
      <w:hyperlink r:id="rId6" w:history="1">
        <w:r w:rsidRPr="005562AF">
          <w:rPr>
            <w:rStyle w:val="a4"/>
            <w:b/>
          </w:rPr>
          <w:t>https://vietnamexpo.com.vn/en</w:t>
        </w:r>
      </w:hyperlink>
    </w:p>
    <w:p w:rsidR="005571A0" w:rsidRPr="005571A0" w:rsidRDefault="005571A0" w:rsidP="005571A0">
      <w:pPr>
        <w:tabs>
          <w:tab w:val="left" w:pos="1134"/>
        </w:tabs>
        <w:jc w:val="center"/>
        <w:rPr>
          <w:b/>
        </w:rPr>
      </w:pPr>
    </w:p>
    <w:sectPr w:rsidR="005571A0" w:rsidRPr="0055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1D8"/>
    <w:multiLevelType w:val="hybridMultilevel"/>
    <w:tmpl w:val="0936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B15"/>
    <w:multiLevelType w:val="hybridMultilevel"/>
    <w:tmpl w:val="C5340E7A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6"/>
    <w:rsid w:val="0014568E"/>
    <w:rsid w:val="004E7D4F"/>
    <w:rsid w:val="005571A0"/>
    <w:rsid w:val="00625BB8"/>
    <w:rsid w:val="007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126B"/>
  <w15:chartTrackingRefBased/>
  <w15:docId w15:val="{BEBC2339-7787-40E6-994B-AEFAD14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B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571A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tnamexpo.com.vn/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2022-04-12T12:26:00Z</dcterms:created>
  <dcterms:modified xsi:type="dcterms:W3CDTF">2022-04-12T12:37:00Z</dcterms:modified>
</cp:coreProperties>
</file>