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80" w:rsidRPr="00D07580" w:rsidRDefault="00D07580" w:rsidP="00D075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7580">
        <w:rPr>
          <w:rFonts w:ascii="Times New Roman" w:hAnsi="Times New Roman" w:cs="Times New Roman"/>
          <w:sz w:val="28"/>
          <w:szCs w:val="28"/>
          <w:lang w:val="ru-RU"/>
        </w:rPr>
        <w:t>ГОСУДАРСТВЕННЫЕ ПРОГРАММЫ НАУЧНЫХ ИССЛЕДОВАНИЙ (ГПНИ)</w:t>
      </w:r>
    </w:p>
    <w:p w:rsidR="00D07580" w:rsidRPr="00D07580" w:rsidRDefault="00D07580" w:rsidP="00D075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580">
        <w:rPr>
          <w:rFonts w:ascii="Times New Roman" w:hAnsi="Times New Roman" w:cs="Times New Roman"/>
          <w:sz w:val="28"/>
          <w:szCs w:val="28"/>
          <w:lang w:val="ru-RU"/>
        </w:rPr>
        <w:t>Финансирование фундаментальных и прикладных исследований осуществляется в рамках Государственных программ научных исследований (ГПНИ).</w:t>
      </w:r>
    </w:p>
    <w:p w:rsidR="00D07580" w:rsidRPr="00C438DF" w:rsidRDefault="00D07580" w:rsidP="00D075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580">
        <w:rPr>
          <w:rFonts w:ascii="Times New Roman" w:hAnsi="Times New Roman" w:cs="Times New Roman"/>
          <w:sz w:val="28"/>
          <w:szCs w:val="28"/>
          <w:lang w:val="ru-RU"/>
        </w:rPr>
        <w:t>Перечень ГПНИ на 2021 – 2025 годы утвержден</w:t>
      </w:r>
      <w:r w:rsidRPr="00D07580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постановлением Совета Министров Республики Беларусь № 438 от 27 июля 2020 г.</w:t>
        </w:r>
      </w:hyperlink>
      <w:r w:rsidR="00C43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8DF" w:rsidRPr="00C438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(активная ссылка на действующую структуру сайта </w:t>
      </w:r>
      <w:hyperlink r:id="rId5" w:history="1">
        <w:r w:rsidR="00C438DF" w:rsidRPr="00C438DF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https://new.belstu.by/nauka/doks/zayavochnyie-formy</w:t>
        </w:r>
      </w:hyperlink>
      <w:r w:rsidR="00C438D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07580" w:rsidRDefault="00D07580" w:rsidP="00D0758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hyperlink r:id="rId6" w:tgtFrame="_blank" w:history="1"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Перечень материалов для подачи заявки по заданиям ГПНИ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75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(активная ссылка на действующую структуру сайта </w:t>
      </w:r>
      <w:hyperlink r:id="rId7" w:history="1">
        <w:r w:rsidR="00C438DF" w:rsidRPr="004E01A7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https://new.belstu.by/nauka/doks/zayavochnyie-formy</w:t>
        </w:r>
      </w:hyperlink>
      <w:r w:rsidR="00C438D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07580" w:rsidRPr="00D07580" w:rsidRDefault="00D07580" w:rsidP="00D075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tgtFrame="_blank" w:history="1"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Структура государственных программ научных исследований</w:t>
        </w:r>
        <w:r w:rsidRPr="00D07580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на 2021 – 2025 годы</w:t>
        </w:r>
      </w:hyperlink>
      <w:r w:rsidR="00C43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8DF" w:rsidRPr="00C438DF">
        <w:rPr>
          <w:rFonts w:ascii="Times New Roman" w:hAnsi="Times New Roman" w:cs="Times New Roman"/>
          <w:sz w:val="28"/>
          <w:szCs w:val="28"/>
          <w:lang w:val="ru-RU"/>
        </w:rPr>
        <w:t xml:space="preserve">(активная ссылка на действующую структуру сайта </w:t>
      </w:r>
      <w:hyperlink r:id="rId9" w:history="1">
        <w:r w:rsidR="00C438DF" w:rsidRPr="004E01A7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https://new.belstu.by/nauka/doks/zayavochnyie-formy</w:t>
        </w:r>
      </w:hyperlink>
      <w:r w:rsidR="00C438D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07580" w:rsidRDefault="00D07580" w:rsidP="00D075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07580">
        <w:rPr>
          <w:rFonts w:ascii="Times New Roman" w:hAnsi="Times New Roman" w:cs="Times New Roman"/>
          <w:sz w:val="28"/>
          <w:szCs w:val="28"/>
          <w:lang w:val="ru-RU"/>
        </w:rPr>
        <w:t>См. также</w:t>
      </w:r>
      <w:r w:rsidRPr="00D07580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зд</w:t>
        </w:r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е</w:t>
        </w:r>
        <w:r w:rsidRPr="00D07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сь</w:t>
        </w:r>
      </w:hyperlink>
      <w:r w:rsidRPr="00D07580">
        <w:rPr>
          <w:lang w:val="ru-RU"/>
        </w:rPr>
        <w:t xml:space="preserve"> </w:t>
      </w:r>
      <w:hyperlink r:id="rId11" w:history="1"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gknt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deyatelnost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gosudarstvennaya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ekspertiza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gosudarstvennye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programmy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nauchnykh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4E01A7">
          <w:rPr>
            <w:rStyle w:val="a3"/>
            <w:rFonts w:ascii="Times New Roman" w:hAnsi="Times New Roman" w:cs="Times New Roman"/>
            <w:sz w:val="28"/>
            <w:szCs w:val="28"/>
          </w:rPr>
          <w:t>issledovaniy</w:t>
        </w:r>
        <w:proofErr w:type="spellEnd"/>
        <w:r w:rsidRPr="004E01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D07580" w:rsidRPr="00D07580" w:rsidRDefault="00D07580" w:rsidP="00D075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67E4" w:rsidRPr="00D07580" w:rsidRDefault="00E467E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467E4" w:rsidRPr="00D075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0"/>
    <w:rsid w:val="00C438DF"/>
    <w:rsid w:val="00D07580"/>
    <w:rsid w:val="00E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7577"/>
  <w15:chartTrackingRefBased/>
  <w15:docId w15:val="{F3435C09-FB5C-4E9F-B2E9-8066DCC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5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7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su.by/wp-content/uploads/2021/09/Struktura-GPNI_2021-202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.belstu.by/nauka/doks/zayavochnyie-for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bsu.by/wp-content/uploads/2021/09/Formy-po-GPNI.zip" TargetMode="External"/><Relationship Id="rId11" Type="http://schemas.openxmlformats.org/officeDocument/2006/relationships/hyperlink" Target="http://www.gknt.gov.by/deyatelnost/gosudarstvennaya-ekspertiza/gosudarstvennye_programmy_nauchnykh_issledovaniy/" TargetMode="External"/><Relationship Id="rId5" Type="http://schemas.openxmlformats.org/officeDocument/2006/relationships/hyperlink" Target="https://new.belstu.by/nauka/doks/zayavochnyie-formy" TargetMode="External"/><Relationship Id="rId10" Type="http://schemas.openxmlformats.org/officeDocument/2006/relationships/hyperlink" Target="http://www.gknt.gov.by/deyatelnost/gosudarstvennaya-ekspertiza/gosudarstvennye_programmy_nauchnykh_issledovaniy/" TargetMode="External"/><Relationship Id="rId4" Type="http://schemas.openxmlformats.org/officeDocument/2006/relationships/hyperlink" Target="https://pravo.by/document/?guid=12551&amp;p0=C22000438&amp;p1=1" TargetMode="External"/><Relationship Id="rId9" Type="http://schemas.openxmlformats.org/officeDocument/2006/relationships/hyperlink" Target="https://new.belstu.by/nauka/doks/zayavochnyie-for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2021-11-14T20:52:00Z</dcterms:created>
  <dcterms:modified xsi:type="dcterms:W3CDTF">2021-11-14T21:05:00Z</dcterms:modified>
</cp:coreProperties>
</file>