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67EB9" w14:textId="0524135A" w:rsidR="00784561" w:rsidRPr="00EB1775" w:rsidRDefault="009F24D8" w:rsidP="00EB1775">
      <w:pPr>
        <w:jc w:val="center"/>
        <w:rPr>
          <w:bCs/>
          <w:sz w:val="21"/>
          <w:szCs w:val="21"/>
        </w:rPr>
      </w:pPr>
      <w:bookmarkStart w:id="0" w:name="_GoBack"/>
      <w:bookmarkEnd w:id="0"/>
      <w:r w:rsidRPr="00EB1775">
        <w:rPr>
          <w:b/>
          <w:bCs/>
          <w:sz w:val="21"/>
          <w:szCs w:val="21"/>
        </w:rPr>
        <w:t>ЗАКЛЮЧЕНИЕ</w:t>
      </w:r>
    </w:p>
    <w:p w14:paraId="25290E63" w14:textId="77777777" w:rsidR="00784561" w:rsidRPr="00EB1775" w:rsidRDefault="009F24D8">
      <w:pPr>
        <w:jc w:val="center"/>
        <w:outlineLvl w:val="3"/>
        <w:rPr>
          <w:spacing w:val="-2"/>
          <w:sz w:val="21"/>
          <w:szCs w:val="21"/>
        </w:rPr>
      </w:pPr>
      <w:r w:rsidRPr="00EB1775">
        <w:rPr>
          <w:spacing w:val="-2"/>
          <w:sz w:val="21"/>
          <w:szCs w:val="21"/>
        </w:rPr>
        <w:t>совета по защите диссертаций Д 02.08.01 при учреждении образования «Белорусский государственный</w:t>
      </w:r>
      <w:r w:rsidRPr="00EB1775">
        <w:rPr>
          <w:spacing w:val="-2"/>
          <w:sz w:val="21"/>
          <w:szCs w:val="21"/>
        </w:rPr>
        <w:br/>
        <w:t>технологический университет» по диссертации Голубовой Ольги Сергеевны на тему «Стоимостной инжиниринг в строительстве: теория, методология, практика», представленной на соискание ученой степени доктора экономических наук по специальности 08.00.05 – экономика и управление народным хозяйством (специализация – экономика, организация и управление предприятиями, отраслями, комплексами; управление инновациями)</w:t>
      </w:r>
    </w:p>
    <w:p w14:paraId="5CA05873" w14:textId="77777777" w:rsidR="00784561" w:rsidRPr="00EB1775" w:rsidRDefault="00784561">
      <w:pPr>
        <w:jc w:val="center"/>
        <w:outlineLvl w:val="3"/>
        <w:rPr>
          <w:iCs/>
          <w:sz w:val="21"/>
          <w:szCs w:val="21"/>
        </w:rPr>
      </w:pPr>
    </w:p>
    <w:p w14:paraId="5FBB41D4" w14:textId="0E5ED25B" w:rsidR="00784561" w:rsidRPr="00EB1775" w:rsidRDefault="009F24D8">
      <w:pPr>
        <w:ind w:firstLine="567"/>
        <w:jc w:val="both"/>
        <w:rPr>
          <w:iCs/>
          <w:spacing w:val="-2"/>
          <w:sz w:val="21"/>
          <w:szCs w:val="21"/>
        </w:rPr>
      </w:pPr>
      <w:r w:rsidRPr="00EB1775">
        <w:rPr>
          <w:iCs/>
          <w:spacing w:val="-2"/>
          <w:sz w:val="21"/>
          <w:szCs w:val="21"/>
        </w:rPr>
        <w:t xml:space="preserve">Совет по защите диссертации Д 02.08.01 отмечает соответствие диссертации Голубовой О.С. паспорту специальности 08.00.05 − экономика и управление народным хозяйством и требованиям п.п. 20, 21 Положения о присуждении ученых степеней и присвоении ученых званий в Республике Беларусь. Научный вклад состоит в решении крупной научной проблемы экономической оценки результатов строительства с учетом инвестиционных затрат и долгосрочных последствий эксплуатации объекта. Он заключается в формировании теории, методологии и прикладного инструментария стоимостного инжиниринга в строительстве как нового научного направления, интегрирующего технико-технологические и экономические решения в единую систему. Учитывая научную, экономическую, социальную и практическую значимость результатов работы, совет по защите диссертаций Д 02.08.01 </w:t>
      </w:r>
      <w:r w:rsidR="00455672">
        <w:rPr>
          <w:iCs/>
          <w:spacing w:val="-2"/>
          <w:sz w:val="21"/>
          <w:szCs w:val="21"/>
        </w:rPr>
        <w:t>рекомендует</w:t>
      </w:r>
      <w:r w:rsidRPr="00EB1775">
        <w:rPr>
          <w:iCs/>
          <w:spacing w:val="-2"/>
          <w:sz w:val="21"/>
          <w:szCs w:val="21"/>
        </w:rPr>
        <w:t xml:space="preserve"> присудить Голубовой О.С. ученую степень доктора экономических наук по специальности 08.00.05 – экономика и управление народным хозяйством за разработку:</w:t>
      </w:r>
    </w:p>
    <w:p w14:paraId="196278AC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теории стоимостного инжиниринга в строительстве, включающей определение его экономической сущности, классификацию этапов эволюции, концептуальные основы и структурную модель объектов управления, научной новизной которой является оценка результатов строительной деятельности сквозь призму всего жизненного цикла объекта недвижимости, разграничении экономических категорий: стоимость строительства, инвестиционные затраты и затраты жизненного цикла объекта недвижимости, а также в выявлении доминантной роли строительной деятельности на всех стадиях жизненного цикла объекта недвижимости, что позволило обосновать стоимостной инжиниринг в строительстве как новое научное направление обладающие собственной объектно-предметной областью, обеспечивающий развитие экономики строительства и управления недвижимостью;</w:t>
      </w:r>
    </w:p>
    <w:p w14:paraId="554A1D0B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методологии стоимостного инжиниринга в строительстве, основанной на интеграции теорий стоимости, жизненного цикла и управления проектами, в рамках которой впервые для условий хозяйствования Республики Беларусь сформулированы принципы стоимостного инжиниринга в строительстве, идентифицированы его задачи, систематизированы методы решения задач, выявлены функциональные зависимости между элементами методологии, что дало возможность обосновать методологическую целостность, самостоятельность, инновационность и практическую значимость стоимостного инжиниринга в строительстве;</w:t>
      </w:r>
    </w:p>
    <w:p w14:paraId="67A86E21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методологического обеспечения оценки затрат жизненного цикла объектов недвижимости, включающего авторские методики оценки затрат жизненного цикла жилых и общественных зданий, систематизацию участников инвестиционно-строительной деятельности в зависимости от их заинтересованности в снижении стоимости строительства и затрат жизненного цикла и матриц показателей этих затрат. Новизна заключается в разработке комплексного инструментария, создающего основу автоматизации расчетов, мониторинга динамики показателей, что позволяет обосновать выбор проектных решений, обеспечивающих оптимизацию стоимости строительства и совокупных затрат жизненного цикла жилых зданий и объектов социально-культурного назначения;</w:t>
      </w:r>
    </w:p>
    <w:p w14:paraId="64A10385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методологического подхода к оценке финансовой доступности жилья и уровня государственной поддержки жилищной сферы, новизна которого заключается в том, что впервые предложено финансовую доступность измерять временем трудовой деятельности семьи, необходимым для приобретения и пользования жильем; жилье как благо рассматривается не только с точки зрения его строительства или покупки, а учитывает совокупные затраты жизненного цикла; оценка ведется на функционально завершённую потребительскую единицу (квартиру, жилой дом), что дает возможность соизмерять финансовую доступность жилья, получаемого на разных условиях для разных категорий населения, в разных регионах, обосновать меры государственной поддержки;</w:t>
      </w:r>
    </w:p>
    <w:p w14:paraId="7586CE15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методики комплексной оценки освоенного объема подрядных работ, в отличие от существующих подходов учитывающей в динамике не только стоимость выполненных работ, но и их количество и трудоемкость, что позволяет учесть неравномерность реализации проекта по разным параметрам и принять своевременные управленческие решения, обеспечивающие сдачу объекта в срок и без увеличения стоимости запланированных работ;</w:t>
      </w:r>
    </w:p>
    <w:p w14:paraId="601B51AA" w14:textId="77777777" w:rsidR="00784561" w:rsidRPr="00EB1775" w:rsidRDefault="009F24D8">
      <w:pPr>
        <w:tabs>
          <w:tab w:val="left" w:pos="851"/>
        </w:tabs>
        <w:ind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– практических рекомендаций по контролю достижения целей проекта на основе показателей интегрированного контроля стоимости, сроков, качества и достижения целевых показателей и инновационных направлений развития стоимостного инжиниринга в строительстве, включающих в том числе формирование системы профессиональной деятельности специалистов по стоимостному инжинирингу, которая представляет собой ядро институциональной платформы стоимостного инжиниринга в строительстве.</w:t>
      </w:r>
    </w:p>
    <w:p w14:paraId="79DE3034" w14:textId="77777777" w:rsidR="00784561" w:rsidRPr="00EB1775" w:rsidRDefault="009F24D8">
      <w:pPr>
        <w:tabs>
          <w:tab w:val="left" w:pos="851"/>
        </w:tabs>
        <w:ind w:right="113" w:firstLine="540"/>
        <w:jc w:val="both"/>
        <w:rPr>
          <w:iCs/>
          <w:sz w:val="21"/>
          <w:szCs w:val="21"/>
        </w:rPr>
      </w:pPr>
      <w:r w:rsidRPr="00EB1775">
        <w:rPr>
          <w:iCs/>
          <w:sz w:val="21"/>
          <w:szCs w:val="21"/>
        </w:rPr>
        <w:t>Результаты работы внедрены Минстройархитектуры Республики Беларусь, Комиссией по ценообразованию в строительной деятельности при Межправительственном Совете по сотрудничеству в строительной деятельности государств – участников СНГ, ГНУ «НИЭИ Министерства экономики Республики Беларусь», РУП «СТРОЙТЕХНОРМ», ОАО «НИИ Стройэкономика», ОАО «МАПИД», АО «КазНИИСА», КУДП «УКС Центрального района г. Минска», а также в образовательном процессе БНТУ и других учреждений образования.</w:t>
      </w:r>
    </w:p>
    <w:p w14:paraId="740CE4AC" w14:textId="77777777" w:rsidR="00784561" w:rsidRPr="00EB1775" w:rsidRDefault="00784561">
      <w:pPr>
        <w:tabs>
          <w:tab w:val="left" w:pos="851"/>
        </w:tabs>
        <w:ind w:right="113" w:firstLine="540"/>
        <w:jc w:val="both"/>
        <w:rPr>
          <w:sz w:val="21"/>
          <w:szCs w:val="21"/>
        </w:rPr>
      </w:pPr>
    </w:p>
    <w:p w14:paraId="6B79F0AC" w14:textId="77777777" w:rsidR="00784561" w:rsidRPr="00EB1775" w:rsidRDefault="009F24D8">
      <w:pPr>
        <w:tabs>
          <w:tab w:val="left" w:pos="851"/>
        </w:tabs>
        <w:ind w:right="113"/>
        <w:jc w:val="both"/>
        <w:rPr>
          <w:sz w:val="21"/>
          <w:szCs w:val="21"/>
        </w:rPr>
      </w:pPr>
      <w:r w:rsidRPr="00EB1775">
        <w:rPr>
          <w:sz w:val="21"/>
          <w:szCs w:val="21"/>
        </w:rPr>
        <w:t>Председатель совета по защите диссертаций,</w:t>
      </w:r>
    </w:p>
    <w:p w14:paraId="4012DF3C" w14:textId="77777777" w:rsidR="00784561" w:rsidRPr="00EB1775" w:rsidRDefault="009F24D8">
      <w:pPr>
        <w:tabs>
          <w:tab w:val="left" w:pos="851"/>
        </w:tabs>
        <w:ind w:right="113"/>
        <w:jc w:val="both"/>
        <w:rPr>
          <w:iCs/>
          <w:sz w:val="21"/>
          <w:szCs w:val="21"/>
        </w:rPr>
      </w:pPr>
      <w:r w:rsidRPr="00EB1775">
        <w:rPr>
          <w:sz w:val="21"/>
          <w:szCs w:val="21"/>
        </w:rPr>
        <w:t>доктор экономических наук, профессор</w:t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iCs/>
          <w:sz w:val="21"/>
          <w:szCs w:val="21"/>
        </w:rPr>
        <w:t>И. В. Новикова</w:t>
      </w:r>
    </w:p>
    <w:p w14:paraId="4E167506" w14:textId="77777777" w:rsidR="00784561" w:rsidRPr="00EB1775" w:rsidRDefault="009F24D8" w:rsidP="007A72B6">
      <w:pPr>
        <w:tabs>
          <w:tab w:val="left" w:pos="851"/>
        </w:tabs>
        <w:spacing w:before="120"/>
        <w:ind w:right="113"/>
        <w:jc w:val="both"/>
        <w:rPr>
          <w:sz w:val="21"/>
          <w:szCs w:val="21"/>
        </w:rPr>
      </w:pPr>
      <w:r w:rsidRPr="00EB1775">
        <w:rPr>
          <w:sz w:val="21"/>
          <w:szCs w:val="21"/>
        </w:rPr>
        <w:t>Ученый секретарь совета по защите диссертаций,</w:t>
      </w:r>
    </w:p>
    <w:p w14:paraId="57523882" w14:textId="3CBF3F0A" w:rsidR="00784561" w:rsidRPr="00EB1775" w:rsidRDefault="009F24D8">
      <w:pPr>
        <w:tabs>
          <w:tab w:val="left" w:pos="851"/>
        </w:tabs>
        <w:ind w:right="113"/>
        <w:jc w:val="both"/>
        <w:rPr>
          <w:sz w:val="21"/>
          <w:szCs w:val="21"/>
        </w:rPr>
      </w:pPr>
      <w:r w:rsidRPr="00EB1775">
        <w:rPr>
          <w:sz w:val="21"/>
          <w:szCs w:val="21"/>
        </w:rPr>
        <w:t>кандидат экономических наук, доцент</w:t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Pr="00EB1775">
        <w:rPr>
          <w:sz w:val="21"/>
          <w:szCs w:val="21"/>
        </w:rPr>
        <w:tab/>
      </w:r>
      <w:r w:rsidR="00EB1775">
        <w:rPr>
          <w:sz w:val="21"/>
          <w:szCs w:val="21"/>
        </w:rPr>
        <w:t xml:space="preserve">             </w:t>
      </w:r>
      <w:r w:rsidRPr="00EB1775">
        <w:rPr>
          <w:sz w:val="21"/>
          <w:szCs w:val="21"/>
        </w:rPr>
        <w:t>В. П. Демидовец</w:t>
      </w:r>
    </w:p>
    <w:p w14:paraId="50C0D201" w14:textId="1045590B" w:rsidR="00EB1775" w:rsidRPr="00EB1775" w:rsidRDefault="00EB1775">
      <w:pPr>
        <w:tabs>
          <w:tab w:val="left" w:pos="851"/>
        </w:tabs>
        <w:ind w:right="113"/>
        <w:jc w:val="both"/>
        <w:rPr>
          <w:sz w:val="21"/>
          <w:szCs w:val="21"/>
        </w:rPr>
      </w:pPr>
      <w:r w:rsidRPr="00EB1775">
        <w:rPr>
          <w:bCs/>
          <w:sz w:val="21"/>
          <w:szCs w:val="21"/>
        </w:rPr>
        <w:t>18.06.2026</w:t>
      </w:r>
    </w:p>
    <w:sectPr w:rsidR="00EB1775" w:rsidRPr="00EB1775" w:rsidSect="00455672">
      <w:pgSz w:w="11906" w:h="16838"/>
      <w:pgMar w:top="709" w:right="56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71"/>
    <w:rsid w:val="000308D0"/>
    <w:rsid w:val="00030DD8"/>
    <w:rsid w:val="0005199E"/>
    <w:rsid w:val="00060049"/>
    <w:rsid w:val="00092B9C"/>
    <w:rsid w:val="000B69AD"/>
    <w:rsid w:val="000C7867"/>
    <w:rsid w:val="000D4A72"/>
    <w:rsid w:val="000E2DBA"/>
    <w:rsid w:val="001220B7"/>
    <w:rsid w:val="00137D31"/>
    <w:rsid w:val="00144112"/>
    <w:rsid w:val="0018431A"/>
    <w:rsid w:val="001A1A4D"/>
    <w:rsid w:val="001B0A7A"/>
    <w:rsid w:val="001E3B05"/>
    <w:rsid w:val="001F103C"/>
    <w:rsid w:val="001F33CB"/>
    <w:rsid w:val="00204214"/>
    <w:rsid w:val="00216BC1"/>
    <w:rsid w:val="002740E2"/>
    <w:rsid w:val="0028344A"/>
    <w:rsid w:val="00284E50"/>
    <w:rsid w:val="00297481"/>
    <w:rsid w:val="002A7999"/>
    <w:rsid w:val="002B20FC"/>
    <w:rsid w:val="002D18FC"/>
    <w:rsid w:val="002F1AA2"/>
    <w:rsid w:val="002F3472"/>
    <w:rsid w:val="00304BD9"/>
    <w:rsid w:val="0031397F"/>
    <w:rsid w:val="003372A8"/>
    <w:rsid w:val="0036182D"/>
    <w:rsid w:val="003926C3"/>
    <w:rsid w:val="003B5B85"/>
    <w:rsid w:val="003D26FA"/>
    <w:rsid w:val="003E250F"/>
    <w:rsid w:val="00420590"/>
    <w:rsid w:val="004325AF"/>
    <w:rsid w:val="0045362B"/>
    <w:rsid w:val="00455672"/>
    <w:rsid w:val="00491DE1"/>
    <w:rsid w:val="004965DD"/>
    <w:rsid w:val="004A39A9"/>
    <w:rsid w:val="004B3C4B"/>
    <w:rsid w:val="004E025A"/>
    <w:rsid w:val="004E0FF7"/>
    <w:rsid w:val="004F085A"/>
    <w:rsid w:val="00512022"/>
    <w:rsid w:val="005245C8"/>
    <w:rsid w:val="00526769"/>
    <w:rsid w:val="00532F8E"/>
    <w:rsid w:val="00536747"/>
    <w:rsid w:val="00597FB9"/>
    <w:rsid w:val="005B5047"/>
    <w:rsid w:val="005B5806"/>
    <w:rsid w:val="005D7335"/>
    <w:rsid w:val="005F0D8F"/>
    <w:rsid w:val="005F7F42"/>
    <w:rsid w:val="00604D44"/>
    <w:rsid w:val="00607623"/>
    <w:rsid w:val="0062596D"/>
    <w:rsid w:val="00640980"/>
    <w:rsid w:val="00674F05"/>
    <w:rsid w:val="006803C5"/>
    <w:rsid w:val="0068396A"/>
    <w:rsid w:val="00693A9C"/>
    <w:rsid w:val="00697569"/>
    <w:rsid w:val="006A1947"/>
    <w:rsid w:val="006A2A1D"/>
    <w:rsid w:val="006F79F1"/>
    <w:rsid w:val="007101CE"/>
    <w:rsid w:val="00716A01"/>
    <w:rsid w:val="00731124"/>
    <w:rsid w:val="007526EA"/>
    <w:rsid w:val="0076491D"/>
    <w:rsid w:val="00775881"/>
    <w:rsid w:val="00784561"/>
    <w:rsid w:val="00785DBB"/>
    <w:rsid w:val="00791EDF"/>
    <w:rsid w:val="00796601"/>
    <w:rsid w:val="007A72B6"/>
    <w:rsid w:val="007C397E"/>
    <w:rsid w:val="00814F7D"/>
    <w:rsid w:val="00886A81"/>
    <w:rsid w:val="008A04D4"/>
    <w:rsid w:val="008A64C7"/>
    <w:rsid w:val="008E38DA"/>
    <w:rsid w:val="008E4004"/>
    <w:rsid w:val="008E5C3F"/>
    <w:rsid w:val="008F0D4C"/>
    <w:rsid w:val="00921528"/>
    <w:rsid w:val="0092338F"/>
    <w:rsid w:val="009248F2"/>
    <w:rsid w:val="009610EA"/>
    <w:rsid w:val="00995D95"/>
    <w:rsid w:val="009D4F22"/>
    <w:rsid w:val="009F24D8"/>
    <w:rsid w:val="00A10282"/>
    <w:rsid w:val="00A47813"/>
    <w:rsid w:val="00A6482F"/>
    <w:rsid w:val="00A64986"/>
    <w:rsid w:val="00A727BD"/>
    <w:rsid w:val="00A73D6F"/>
    <w:rsid w:val="00A86641"/>
    <w:rsid w:val="00AB7F59"/>
    <w:rsid w:val="00AC0E96"/>
    <w:rsid w:val="00AC6F7F"/>
    <w:rsid w:val="00AE05EE"/>
    <w:rsid w:val="00AF0EE8"/>
    <w:rsid w:val="00B00453"/>
    <w:rsid w:val="00B213AA"/>
    <w:rsid w:val="00B318BD"/>
    <w:rsid w:val="00B37D9A"/>
    <w:rsid w:val="00B52ED7"/>
    <w:rsid w:val="00B96878"/>
    <w:rsid w:val="00B96C49"/>
    <w:rsid w:val="00BA4771"/>
    <w:rsid w:val="00BB1501"/>
    <w:rsid w:val="00C263CA"/>
    <w:rsid w:val="00C474D1"/>
    <w:rsid w:val="00C70127"/>
    <w:rsid w:val="00C7552B"/>
    <w:rsid w:val="00CA4621"/>
    <w:rsid w:val="00CA53B9"/>
    <w:rsid w:val="00CB03FA"/>
    <w:rsid w:val="00CD10A6"/>
    <w:rsid w:val="00CE40C3"/>
    <w:rsid w:val="00CF2E6C"/>
    <w:rsid w:val="00D43FB3"/>
    <w:rsid w:val="00D4487C"/>
    <w:rsid w:val="00D52C53"/>
    <w:rsid w:val="00D7017C"/>
    <w:rsid w:val="00D751CD"/>
    <w:rsid w:val="00D9362E"/>
    <w:rsid w:val="00D96319"/>
    <w:rsid w:val="00DA0728"/>
    <w:rsid w:val="00DB245D"/>
    <w:rsid w:val="00DC1158"/>
    <w:rsid w:val="00DE75BA"/>
    <w:rsid w:val="00DE7B21"/>
    <w:rsid w:val="00E01A5B"/>
    <w:rsid w:val="00E05EDE"/>
    <w:rsid w:val="00E22984"/>
    <w:rsid w:val="00E66155"/>
    <w:rsid w:val="00E6657D"/>
    <w:rsid w:val="00E86586"/>
    <w:rsid w:val="00E9115A"/>
    <w:rsid w:val="00E954D5"/>
    <w:rsid w:val="00EB1775"/>
    <w:rsid w:val="00EC23CD"/>
    <w:rsid w:val="00F03412"/>
    <w:rsid w:val="00F179C2"/>
    <w:rsid w:val="00F2320E"/>
    <w:rsid w:val="00F25D96"/>
    <w:rsid w:val="00F324ED"/>
    <w:rsid w:val="00F40D7B"/>
    <w:rsid w:val="00F6123D"/>
    <w:rsid w:val="00FA3B9F"/>
    <w:rsid w:val="00FC28E1"/>
    <w:rsid w:val="00FD5171"/>
    <w:rsid w:val="0D930454"/>
    <w:rsid w:val="189E60B6"/>
    <w:rsid w:val="1EF31724"/>
    <w:rsid w:val="455776B1"/>
    <w:rsid w:val="74CB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0EC70-1080-4775-A7F7-CEE63774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uiPriority w:val="99"/>
    <w:semiHidden/>
    <w:unhideWhenUsed/>
  </w:style>
  <w:style w:type="paragraph" w:customStyle="1" w:styleId="1">
    <w:name w:val="Без интервала1"/>
    <w:basedOn w:val="a"/>
    <w:qFormat/>
    <w:pPr>
      <w:spacing w:before="100" w:beforeAutospacing="1" w:after="100" w:afterAutospacing="1"/>
    </w:pPr>
    <w:rPr>
      <w:rFonts w:ascii="Calibri" w:hAnsi="Calibri" w:cs="SimSun"/>
    </w:rPr>
  </w:style>
  <w:style w:type="paragraph" w:customStyle="1" w:styleId="10">
    <w:name w:val="Обычный1"/>
    <w:qFormat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word-wrapper">
    <w:name w:val="word-wrapper"/>
    <w:basedOn w:val="a0"/>
    <w:qFormat/>
  </w:style>
  <w:style w:type="paragraph" w:styleId="a7">
    <w:name w:val="No Spacing"/>
    <w:link w:val="a8"/>
    <w:uiPriority w:val="1"/>
    <w:qFormat/>
    <w:rPr>
      <w:rFonts w:ascii="Calibri" w:eastAsia="Calibri" w:hAnsi="Calibri" w:cs="SimSu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qFormat/>
    <w:rPr>
      <w:rFonts w:ascii="Calibri" w:eastAsia="Calibri" w:hAnsi="Calibri" w:cs="SimSun"/>
    </w:rPr>
  </w:style>
  <w:style w:type="paragraph" w:customStyle="1" w:styleId="2">
    <w:name w:val="Без интервала2"/>
    <w:basedOn w:val="a"/>
    <w:qFormat/>
    <w:pPr>
      <w:spacing w:before="100" w:beforeAutospacing="1" w:after="100" w:afterAutospacing="1"/>
    </w:pPr>
    <w:rPr>
      <w:rFonts w:ascii="Calibri" w:hAnsi="Calibri" w:cs="SimSun"/>
    </w:rPr>
  </w:style>
  <w:style w:type="paragraph" w:customStyle="1" w:styleId="20">
    <w:name w:val="Обычный2"/>
    <w:qFormat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4D03-2415-4C5C-8EF0-9909BAB6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VP1</cp:lastModifiedBy>
  <cp:revision>2</cp:revision>
  <cp:lastPrinted>2026-07-07T14:48:00Z</cp:lastPrinted>
  <dcterms:created xsi:type="dcterms:W3CDTF">2026-07-07T15:08:00Z</dcterms:created>
  <dcterms:modified xsi:type="dcterms:W3CDTF">2026-07-07T15:08:00Z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77D59A46F91742DB8EDE12992EA31FE6_13</vt:lpwstr>
  </property>
  <property fmtid="{D5CDD505-2E9C-101B-9397-08002B2CF9AE}" pid="4" name="KSOTemplateDocerSaveRecord">
    <vt:lpwstr>eyJoZGlkIjoiODU5MmFjYzU3OGFlNjljOTgyMGE1YTEzMTk5NmVkM2YiLCJ1c2VySWQiOiI3NTU5MTQ1Mjc3MTc3In0=</vt:lpwstr>
  </property>
</Properties>
</file>