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E1" w:rsidRPr="00942BE1" w:rsidRDefault="00942BE1" w:rsidP="00942BE1">
      <w:pPr>
        <w:shd w:val="clear" w:color="auto" w:fill="FFFFFF"/>
        <w:spacing w:after="0" w:line="312" w:lineRule="atLeast"/>
        <w:jc w:val="both"/>
        <w:rPr>
          <w:rFonts w:ascii="Times New Roman" w:eastAsia="Times New Roman" w:hAnsi="Times New Roman" w:cs="Times New Roman"/>
          <w:color w:val="454545"/>
          <w:sz w:val="28"/>
          <w:szCs w:val="19"/>
          <w:lang w:val="be-BY" w:eastAsia="be-BY"/>
        </w:rPr>
      </w:pPr>
      <w:r w:rsidRPr="00942BE1">
        <w:rPr>
          <w:rFonts w:ascii="Times New Roman" w:eastAsia="Times New Roman" w:hAnsi="Times New Roman" w:cs="Times New Roman"/>
          <w:b/>
          <w:bCs/>
          <w:color w:val="454545"/>
          <w:sz w:val="28"/>
          <w:szCs w:val="19"/>
          <w:lang w:val="be-BY" w:eastAsia="be-BY"/>
        </w:rPr>
        <w:t>Summer School Brief</w:t>
      </w:r>
    </w:p>
    <w:p w:rsidR="00942BE1" w:rsidRPr="00942BE1" w:rsidRDefault="00942BE1" w:rsidP="00942BE1">
      <w:pPr>
        <w:shd w:val="clear" w:color="auto" w:fill="FFFFFF"/>
        <w:spacing w:after="0" w:line="312" w:lineRule="atLeast"/>
        <w:jc w:val="both"/>
        <w:rPr>
          <w:rFonts w:ascii="Times New Roman" w:eastAsia="Times New Roman" w:hAnsi="Times New Roman" w:cs="Times New Roman"/>
          <w:color w:val="454545"/>
          <w:sz w:val="19"/>
          <w:szCs w:val="19"/>
          <w:lang w:val="be-BY" w:eastAsia="be-BY"/>
        </w:rPr>
      </w:pPr>
    </w:p>
    <w:p w:rsidR="00942BE1" w:rsidRPr="00942BE1" w:rsidRDefault="00942BE1" w:rsidP="00942BE1">
      <w:pPr>
        <w:shd w:val="clear" w:color="auto" w:fill="FFFFFF"/>
        <w:spacing w:after="0"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19"/>
          <w:szCs w:val="19"/>
          <w:lang w:val="be-BY" w:eastAsia="be-BY"/>
        </w:rPr>
        <w:t>Culture of Data Production</w:t>
      </w:r>
      <w:bookmarkStart w:id="0" w:name="_GoBack"/>
      <w:bookmarkEnd w:id="0"/>
      <w:r w:rsidRPr="00942BE1">
        <w:rPr>
          <w:rFonts w:ascii="Times New Roman" w:eastAsia="Times New Roman" w:hAnsi="Times New Roman" w:cs="Times New Roman"/>
          <w:color w:val="454545"/>
          <w:sz w:val="19"/>
          <w:szCs w:val="19"/>
          <w:lang w:val="be-BY" w:eastAsia="be-BY"/>
        </w:rPr>
        <w:t xml:space="preserve"> in the City and the Degree it can Evolve to Enable Citizen Collaboration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lang w:val="be-BY" w:eastAsia="be-BY"/>
        </w:rPr>
        <w:t>Background</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lang w:val="be-BY" w:eastAsia="be-BY"/>
        </w:rPr>
        <w:t>At a time of increased urbanization and globalization, cities confront a host of challenges and opportunities as witnessed by policy and state of the art reports emerging from governmental and pan governmental agencies during the last decade (UNICEF 2004, UN, EU 2011). The unparalleled attention being paid to cities is due to urban centers being at the nexus of unprecedented societal, environmental and technological change. On the one hand, the dynamics are characterized by an exponential growth of digital data, information and connectivity leading to the so-called smart city movement (</w:t>
      </w:r>
      <w:r w:rsidRPr="00942BE1">
        <w:rPr>
          <w:rFonts w:ascii="Times New Roman" w:eastAsia="Times New Roman" w:hAnsi="Times New Roman" w:cs="Times New Roman"/>
          <w:color w:val="454545"/>
          <w:sz w:val="24"/>
          <w:szCs w:val="24"/>
          <w:lang w:val="be-BY" w:eastAsia="be-BY"/>
        </w:rPr>
        <w:t>Neirotti et al 2014</w:t>
      </w:r>
      <w:r w:rsidRPr="00942BE1">
        <w:rPr>
          <w:rFonts w:ascii="Times New Roman" w:eastAsia="Times New Roman" w:hAnsi="Times New Roman" w:cs="Times New Roman"/>
          <w:color w:val="454545"/>
          <w:lang w:val="be-BY" w:eastAsia="be-BY"/>
        </w:rPr>
        <w:t>). Furthermore, the digitalization of society is being accompanied by a drive towards greater environmental responsibility, in particular the urgent need to decarbonized society. Whilst at the same time there is a shift from government to governance in response to a crisis of confidence in the ability of the European welfare state to create cities inhabited by responsible, public-spirited citizens and socially cohesive cities (Coaffee and Healey, 2003; Garcia, 2006; Jones and Evans, 2006 and de Wilde et al 2015).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The culture of data production in a digital age however needs to be matched by an evolution in greater citizen collaborative with urban governance and urban design in order to improve the livelihood and liveability of cities. The city of Vilnius in Lithuania is an excellent example of early engagement with e- democracy and open data both within the municipality itself and government agencies located within the city such as the Registry and Energy Companies LitGrid. Nevertheless there are enormous opportunities to expand the level of engagement much further by making Open Data truly open by presenting it in a more digestible form for the ordinary citizen and to make connection where connections do not already exist.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Summer School Program</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With those challenges and opportunities, a Summer School is being organised by COST Action TU1204 in partnership with Vilnius Municipality, Lithuanian Registry, LitGrid and VGTU. The Summer School will take the format of lectures, briefings and periods of independence learning under the theme of translating the culture of data production into greater citizen collaboration. The Summer School will last five days and be located in the City of Vilnius and hosted by VGTU.</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Day 1 Municipality of Vilnius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Day 2 Lithuanian Registry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Day 3 LitGrid</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Day 4 City Sounding Board Design Brief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Day 5 City Sounding Board Design Brief and Presentations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lastRenderedPageBreak/>
        <w:t>Lectures will comprise a) state of the art review of published literature on urban governance, urban design and urban planning in relation to smart city and health and well being , b) e-democracy initiates for mobility, youth affairs and governance for Vilnius Municipality, c) collaborative urbanism in relation to hard and soft city infrastructures , d) crowd sourcing in relation to urban governance , e) public participation spectrum and urban ethnography, f) Regia and Cadastre databases for real estate in Lithuania, g) GIS open data base for Vilnius Municipality.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Scholarship Award</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As part of the COST Action TU1204 People Friendly Cities in a Data Rich World, a scholarship of €1000 will be awarded to successful applicants </w:t>
      </w:r>
    </w:p>
    <w:p w:rsidR="00942BE1" w:rsidRPr="00942BE1" w:rsidRDefault="00942BE1" w:rsidP="00942BE1">
      <w:pPr>
        <w:shd w:val="clear" w:color="auto" w:fill="FFFFFF"/>
        <w:spacing w:before="100" w:beforeAutospacing="1" w:after="100" w:afterAutospacing="1" w:line="312" w:lineRule="atLeast"/>
        <w:jc w:val="both"/>
        <w:rPr>
          <w:rFonts w:ascii="Times New Roman" w:eastAsia="Times New Roman" w:hAnsi="Times New Roman" w:cs="Times New Roman"/>
          <w:color w:val="454545"/>
          <w:sz w:val="19"/>
          <w:szCs w:val="19"/>
          <w:lang w:val="be-BY" w:eastAsia="be-BY"/>
        </w:rPr>
      </w:pPr>
      <w:r w:rsidRPr="00942BE1">
        <w:rPr>
          <w:rFonts w:ascii="Times New Roman" w:eastAsia="Times New Roman" w:hAnsi="Times New Roman" w:cs="Times New Roman"/>
          <w:color w:val="454545"/>
          <w:sz w:val="23"/>
          <w:szCs w:val="23"/>
          <w:lang w:val="be-BY" w:eastAsia="be-BY"/>
        </w:rPr>
        <w:t>A certificate will be awarded for successful completion of the Summer School equivalent to 3 ECTs</w:t>
      </w:r>
    </w:p>
    <w:p w:rsidR="00E52621" w:rsidRPr="00942BE1" w:rsidRDefault="00E52621" w:rsidP="00942BE1">
      <w:pPr>
        <w:jc w:val="both"/>
        <w:rPr>
          <w:rFonts w:ascii="Times New Roman" w:hAnsi="Times New Roman" w:cs="Times New Roman"/>
          <w:lang w:val="be-BY"/>
        </w:rPr>
      </w:pPr>
    </w:p>
    <w:sectPr w:rsidR="00E52621" w:rsidRPr="00942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E1"/>
    <w:rsid w:val="000052DA"/>
    <w:rsid w:val="00062C8F"/>
    <w:rsid w:val="000A245E"/>
    <w:rsid w:val="000E1034"/>
    <w:rsid w:val="00165FFC"/>
    <w:rsid w:val="00173ED4"/>
    <w:rsid w:val="00175347"/>
    <w:rsid w:val="00193003"/>
    <w:rsid w:val="00195FF1"/>
    <w:rsid w:val="001E1673"/>
    <w:rsid w:val="002459D0"/>
    <w:rsid w:val="0026355A"/>
    <w:rsid w:val="00297BDA"/>
    <w:rsid w:val="00297C34"/>
    <w:rsid w:val="002A6AB9"/>
    <w:rsid w:val="00304FF8"/>
    <w:rsid w:val="0031497B"/>
    <w:rsid w:val="003256E5"/>
    <w:rsid w:val="003716FE"/>
    <w:rsid w:val="00371BAC"/>
    <w:rsid w:val="00397C3A"/>
    <w:rsid w:val="003B1E8A"/>
    <w:rsid w:val="003C228D"/>
    <w:rsid w:val="003F7495"/>
    <w:rsid w:val="004034D2"/>
    <w:rsid w:val="0041530F"/>
    <w:rsid w:val="00454F4F"/>
    <w:rsid w:val="004C74C9"/>
    <w:rsid w:val="005178E2"/>
    <w:rsid w:val="00532C81"/>
    <w:rsid w:val="00535845"/>
    <w:rsid w:val="00573D04"/>
    <w:rsid w:val="00584D5F"/>
    <w:rsid w:val="005A6A63"/>
    <w:rsid w:val="005B3AB8"/>
    <w:rsid w:val="005D0C3D"/>
    <w:rsid w:val="00636B0E"/>
    <w:rsid w:val="00654A43"/>
    <w:rsid w:val="0068790B"/>
    <w:rsid w:val="00687D17"/>
    <w:rsid w:val="006B2017"/>
    <w:rsid w:val="006B7788"/>
    <w:rsid w:val="006C31D6"/>
    <w:rsid w:val="006D7304"/>
    <w:rsid w:val="006F4084"/>
    <w:rsid w:val="0071057A"/>
    <w:rsid w:val="007715B8"/>
    <w:rsid w:val="00777568"/>
    <w:rsid w:val="00787831"/>
    <w:rsid w:val="00790EB9"/>
    <w:rsid w:val="007A098D"/>
    <w:rsid w:val="007B0940"/>
    <w:rsid w:val="007C6F65"/>
    <w:rsid w:val="007C7ED4"/>
    <w:rsid w:val="00813B23"/>
    <w:rsid w:val="00831D47"/>
    <w:rsid w:val="00880ED1"/>
    <w:rsid w:val="008E37AF"/>
    <w:rsid w:val="0091522C"/>
    <w:rsid w:val="00931EF9"/>
    <w:rsid w:val="00942BE1"/>
    <w:rsid w:val="00953BEC"/>
    <w:rsid w:val="0095734C"/>
    <w:rsid w:val="009651F2"/>
    <w:rsid w:val="00970802"/>
    <w:rsid w:val="00994769"/>
    <w:rsid w:val="009B74A2"/>
    <w:rsid w:val="00A061F8"/>
    <w:rsid w:val="00A120CF"/>
    <w:rsid w:val="00A708BE"/>
    <w:rsid w:val="00A7413B"/>
    <w:rsid w:val="00AB0BA9"/>
    <w:rsid w:val="00AF2854"/>
    <w:rsid w:val="00AF32DB"/>
    <w:rsid w:val="00AF4BD8"/>
    <w:rsid w:val="00B12BBE"/>
    <w:rsid w:val="00B331C6"/>
    <w:rsid w:val="00B6288A"/>
    <w:rsid w:val="00B7500C"/>
    <w:rsid w:val="00BA571C"/>
    <w:rsid w:val="00BC3C67"/>
    <w:rsid w:val="00BF3601"/>
    <w:rsid w:val="00BF6815"/>
    <w:rsid w:val="00C00198"/>
    <w:rsid w:val="00C04762"/>
    <w:rsid w:val="00C404CC"/>
    <w:rsid w:val="00C55893"/>
    <w:rsid w:val="00C70C70"/>
    <w:rsid w:val="00C93CB6"/>
    <w:rsid w:val="00C9630A"/>
    <w:rsid w:val="00CD330A"/>
    <w:rsid w:val="00D55A3B"/>
    <w:rsid w:val="00D66115"/>
    <w:rsid w:val="00D74976"/>
    <w:rsid w:val="00DE6CE8"/>
    <w:rsid w:val="00DF73C6"/>
    <w:rsid w:val="00E113F8"/>
    <w:rsid w:val="00E52621"/>
    <w:rsid w:val="00EA4AE6"/>
    <w:rsid w:val="00EC5D2C"/>
    <w:rsid w:val="00EC6C3B"/>
    <w:rsid w:val="00ED2467"/>
    <w:rsid w:val="00F07AE3"/>
    <w:rsid w:val="00F1112F"/>
    <w:rsid w:val="00F135DE"/>
    <w:rsid w:val="00F310AD"/>
    <w:rsid w:val="00F753B7"/>
    <w:rsid w:val="00FD7982"/>
    <w:rsid w:val="00FD7C5D"/>
    <w:rsid w:val="00FE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B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B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Company>SPecialiST RePack</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2016-07-05T15:13:00Z</dcterms:created>
  <dcterms:modified xsi:type="dcterms:W3CDTF">2016-07-05T15:14:00Z</dcterms:modified>
</cp:coreProperties>
</file>